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b82bad4ce34c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 DAHL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 DAHL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9dd01fda2149fb"/>
      <w:footerReference xmlns:r="http://schemas.openxmlformats.org/officeDocument/2006/relationships" w:type="default" r:id="R6a8938b4085342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DAHL INVEST AS   ·   Org.nr 989 017 969   ·   Ludvig Musts veg 7   ·   7052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DAHL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9dd01fda2149fb" /><Relationship Type="http://schemas.openxmlformats.org/officeDocument/2006/relationships/footer" Target="/word/footer1.xml" Id="R6a8938b40853425a" /></Relationships>
</file>