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81e27fcfc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VIBRU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VIBRU AS</w:t>
      </w:r>
    </w:p>
    <w:sectPr>
      <w:headerReference xmlns:r="http://schemas.openxmlformats.org/officeDocument/2006/relationships" w:type="default" r:id="Rd73c99c85ca5482f"/>
      <w:footerReference xmlns:r="http://schemas.openxmlformats.org/officeDocument/2006/relationships" w:type="default" r:id="Rc4da3bacb3e7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VIBRU AS   ·   Org.nr 989 052 225   ·   c/o Gunhild Brugaard, Snargangen 4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c99c85ca5482f" /><Relationship Type="http://schemas.openxmlformats.org/officeDocument/2006/relationships/footer" Target="/word/footer1.xml" Id="Rc4da3bacb3e74d15" /></Relationships>
</file>