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dbfa9f0e7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ISCAP AS</w:t>
      </w:r>
    </w:p>
    <w:sectPr>
      <w:headerReference xmlns:r="http://schemas.openxmlformats.org/officeDocument/2006/relationships" w:type="default" r:id="R211e9623bf024d3b"/>
      <w:footerReference xmlns:r="http://schemas.openxmlformats.org/officeDocument/2006/relationships" w:type="default" r:id="R0b46a36e75e3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ISCAP AS   ·   Org.nr 989 061 666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e9623bf024d3b" /><Relationship Type="http://schemas.openxmlformats.org/officeDocument/2006/relationships/footer" Target="/word/footer1.xml" Id="R0b46a36e75e347b9" /></Relationships>
</file>