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8f82cbc08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GOGGEN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EIENDOM AS</w:t>
      </w:r>
    </w:p>
    <w:sectPr>
      <w:headerReference xmlns:r="http://schemas.openxmlformats.org/officeDocument/2006/relationships" w:type="default" r:id="R46d20ed09e1a4345"/>
      <w:footerReference xmlns:r="http://schemas.openxmlformats.org/officeDocument/2006/relationships" w:type="default" r:id="R88b29902f1384b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EIENDOM AS   ·   Org.nr 989 081 144   ·   Rådhusgata 4E, H0701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d20ed09e1a4345" /><Relationship Type="http://schemas.openxmlformats.org/officeDocument/2006/relationships/footer" Target="/word/footer1.xml" Id="R88b29902f1384bb8" /></Relationships>
</file>