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7f925ad2c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STAVSENG INVEST AS.</w:t>
      </w:r>
    </w:p>
    <w:sectPr>
      <w:headerReference xmlns:r="http://schemas.openxmlformats.org/officeDocument/2006/relationships" w:type="default" r:id="Rd992d6bcd1de47d9"/>
      <w:footerReference xmlns:r="http://schemas.openxmlformats.org/officeDocument/2006/relationships" w:type="default" r:id="Rff0f4bb26d80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2d6bcd1de47d9" /><Relationship Type="http://schemas.openxmlformats.org/officeDocument/2006/relationships/footer" Target="/word/footer1.xml" Id="Rff0f4bb26d804009" /></Relationships>
</file>