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be3b74e9ae44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SBHI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SBHI INVEST AS</w:t>
      </w:r>
    </w:p>
    <w:sectPr>
      <w:headerReference xmlns:r="http://schemas.openxmlformats.org/officeDocument/2006/relationships" w:type="default" r:id="R645f9a8836594128"/>
      <w:footerReference xmlns:r="http://schemas.openxmlformats.org/officeDocument/2006/relationships" w:type="default" r:id="R4ad4e23c062845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SBHI INVEST AS   ·   Org.nr 989 092 189   ·   Fortunen 4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SBHI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5f9a8836594128" /><Relationship Type="http://schemas.openxmlformats.org/officeDocument/2006/relationships/footer" Target="/word/footer1.xml" Id="R4ad4e23c0628451d" /></Relationships>
</file>