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8ea720fb1a4c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SYRAN HOLDING AS</w:t>
      </w:r>
    </w:p>
    <w:sectPr>
      <w:headerReference xmlns:r="http://schemas.openxmlformats.org/officeDocument/2006/relationships" w:type="default" r:id="Ra43289ab32fd4d2f"/>
      <w:footerReference xmlns:r="http://schemas.openxmlformats.org/officeDocument/2006/relationships" w:type="default" r:id="Rb1395e8d3ae149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SYRAN HOLDING AS   ·   Org.nr 989 156 500   ·   Madserud allé 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3289ab32fd4d2f" /><Relationship Type="http://schemas.openxmlformats.org/officeDocument/2006/relationships/footer" Target="/word/footer1.xml" Id="Rb1395e8d3ae14903" /></Relationships>
</file>