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edf575783742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WISETH INVEST AS</w:t>
      </w:r>
    </w:p>
    <w:sectPr>
      <w:headerReference xmlns:r="http://schemas.openxmlformats.org/officeDocument/2006/relationships" w:type="default" r:id="R6483fb1d1ec947f4"/>
      <w:footerReference xmlns:r="http://schemas.openxmlformats.org/officeDocument/2006/relationships" w:type="default" r:id="Rc90756224b97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WISETH INVEST AS   ·   Org.nr 989 159 461   ·   Kassefabrikkvegen 5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3fb1d1ec947f4" /><Relationship Type="http://schemas.openxmlformats.org/officeDocument/2006/relationships/footer" Target="/word/footer1.xml" Id="Rc90756224b9743be" /></Relationships>
</file>