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2b511a5d9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Hyen,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FJELLRO INVEST AS</w:t>
      </w:r>
    </w:p>
    <w:sectPr>
      <w:headerReference xmlns:r="http://schemas.openxmlformats.org/officeDocument/2006/relationships" w:type="default" r:id="Rb275e8411ec946d2"/>
      <w:footerReference xmlns:r="http://schemas.openxmlformats.org/officeDocument/2006/relationships" w:type="default" r:id="R819de253e97b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FJELLRO INVEST AS   ·   Org.nr 989 170 694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5e8411ec946d2" /><Relationship Type="http://schemas.openxmlformats.org/officeDocument/2006/relationships/footer" Target="/word/footer1.xml" Id="R819de253e97b479d" /></Relationships>
</file>