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64aa4a171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GEISCHA AS</w:t>
      </w:r>
    </w:p>
    <w:sectPr>
      <w:headerReference xmlns:r="http://schemas.openxmlformats.org/officeDocument/2006/relationships" w:type="default" r:id="Rd780c7f1d63e48ef"/>
      <w:footerReference xmlns:r="http://schemas.openxmlformats.org/officeDocument/2006/relationships" w:type="default" r:id="R2938a7f6d7b5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GEISCHA AS   ·   Org.nr 989 175 610   ·   Thorstein Lundes veg 21B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0c7f1d63e48ef" /><Relationship Type="http://schemas.openxmlformats.org/officeDocument/2006/relationships/footer" Target="/word/footer1.xml" Id="R2938a7f6d7b54cf9" /></Relationships>
</file>