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d6686f0664c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 GABRIELSEN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 GABRIELSEN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e60c22892046b8"/>
      <w:footerReference xmlns:r="http://schemas.openxmlformats.org/officeDocument/2006/relationships" w:type="default" r:id="Rd5629c879cd64b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 GABRIELSEN INVEST AS   ·   Org.nr 989 182 749   ·   c/o Eirik Graue Gabrielsen, Grauavegen 19   ·   5706 VOSS   ·   eirik-kg@live.com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 GABRIELSEN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60c22892046b8" /><Relationship Type="http://schemas.openxmlformats.org/officeDocument/2006/relationships/footer" Target="/word/footer1.xml" Id="Rd5629c879cd64bbc" /></Relationships>
</file>