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98da77595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TROMSØ AS</w:t>
      </w:r>
    </w:p>
    <w:sectPr>
      <w:headerReference xmlns:r="http://schemas.openxmlformats.org/officeDocument/2006/relationships" w:type="default" r:id="R87bca95c8a444b84"/>
      <w:footerReference xmlns:r="http://schemas.openxmlformats.org/officeDocument/2006/relationships" w:type="default" r:id="R978ea32cd4b4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TROMSØ AS   ·   Org.nr 989 188 534   ·   c/o AKTIV REGNSKAPSBYRÅ TROMSØ AS, Heilovegen 22   ·   9015 TROMSØ   ·   stig@aktivrb.no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ca95c8a444b84" /><Relationship Type="http://schemas.openxmlformats.org/officeDocument/2006/relationships/footer" Target="/word/footer1.xml" Id="R978ea32cd4b44e9f" /></Relationships>
</file>