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e917c3b44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TROMSØ AS</w:t>
      </w:r>
    </w:p>
    <w:sectPr>
      <w:headerReference xmlns:r="http://schemas.openxmlformats.org/officeDocument/2006/relationships" w:type="default" r:id="R8da6b98ac12343a5"/>
      <w:footerReference xmlns:r="http://schemas.openxmlformats.org/officeDocument/2006/relationships" w:type="default" r:id="R26199427b7d5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TROMSØ AS   ·   Org.nr 989 188 534   ·   c/o AKTIV REGNSKAPSBYRÅ TROMSØ AS, Heilovegen 22   ·   9015 TROMSØ   ·   stig@aktivrb.no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6b98ac12343a5" /><Relationship Type="http://schemas.openxmlformats.org/officeDocument/2006/relationships/footer" Target="/word/footer1.xml" Id="R26199427b7d5403b" /></Relationships>
</file>