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4ab721478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KIRKESTUEN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KIRKESTUEN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1958e7c66f42c2"/>
      <w:footerReference xmlns:r="http://schemas.openxmlformats.org/officeDocument/2006/relationships" w:type="default" r:id="R7e46a784a873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KIRKESTUEN INVEST AS   ·   Org.nr 989 190 032   ·   Huk aveny 25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KIRKESTUEN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958e7c66f42c2" /><Relationship Type="http://schemas.openxmlformats.org/officeDocument/2006/relationships/footer" Target="/word/footer1.xml" Id="R7e46a784a8734acb" /></Relationships>
</file>