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22beb84f14a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STEINBUKK AS</w:t>
      </w:r>
    </w:p>
    <w:sectPr>
      <w:headerReference xmlns:r="http://schemas.openxmlformats.org/officeDocument/2006/relationships" w:type="default" r:id="R8645dee8bdf547e2"/>
      <w:footerReference xmlns:r="http://schemas.openxmlformats.org/officeDocument/2006/relationships" w:type="default" r:id="R037dd8f15c15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 AS   ·   Org.nr 989 190 903   ·   c/o Stein Jacobsen, Åsbråtan 126B   ·   1352 KOLSÅS   ·   progdog@online.no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5dee8bdf547e2" /><Relationship Type="http://schemas.openxmlformats.org/officeDocument/2006/relationships/footer" Target="/word/footer1.xml" Id="R037dd8f15c15450b" /></Relationships>
</file>