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bb1b86274c47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ASBJØRNSEN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Tertnes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Tertnes,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ASBJØRNSEN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6e253fcbbf4d5f"/>
      <w:footerReference xmlns:r="http://schemas.openxmlformats.org/officeDocument/2006/relationships" w:type="default" r:id="Rbc831c5d8d0647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ASBJØRNSEN INVEST AS   ·   Org.nr 989 191 780   ·   c/o Rune Asbjørnsen, Sjøveien 9A   ·   5114 TERTNES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ASBJØRNSEN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6e253fcbbf4d5f" /><Relationship Type="http://schemas.openxmlformats.org/officeDocument/2006/relationships/footer" Target="/word/footer1.xml" Id="Rbc831c5d8d06479a" /></Relationships>
</file>