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5ea8956ed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BROKELBANK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BROKELBANK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9a88b5ab847cc"/>
      <w:footerReference xmlns:r="http://schemas.openxmlformats.org/officeDocument/2006/relationships" w:type="default" r:id="R80cd1f09b15d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BROKELBANK AS   ·   Org.nr 989 192 248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BROKELBANK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9a88b5ab847cc" /><Relationship Type="http://schemas.openxmlformats.org/officeDocument/2006/relationships/footer" Target="/word/footer1.xml" Id="R80cd1f09b15d451c" /></Relationships>
</file>