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c2a3bb47c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KEIBA AS.</w:t>
      </w:r>
    </w:p>
    <w:sectPr>
      <w:headerReference xmlns:r="http://schemas.openxmlformats.org/officeDocument/2006/relationships" w:type="default" r:id="R1a596d89f46b4f35"/>
      <w:footerReference xmlns:r="http://schemas.openxmlformats.org/officeDocument/2006/relationships" w:type="default" r:id="R3ac723075ae1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KEIBA AS   ·   Org.nr 989 211 862   ·   c/o Roald Skipnes, Olav Tryggvasons gate 28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96d89f46b4f35" /><Relationship Type="http://schemas.openxmlformats.org/officeDocument/2006/relationships/footer" Target="/word/footer1.xml" Id="R3ac723075ae14f6e" /></Relationships>
</file>