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dc5eb6ae84f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EILIS EIENDOM AS</w:t>
      </w:r>
    </w:p>
    <w:sectPr>
      <w:headerReference xmlns:r="http://schemas.openxmlformats.org/officeDocument/2006/relationships" w:type="default" r:id="R3ae3463dbf03450b"/>
      <w:footerReference xmlns:r="http://schemas.openxmlformats.org/officeDocument/2006/relationships" w:type="default" r:id="R05505fa1af62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3463dbf03450b" /><Relationship Type="http://schemas.openxmlformats.org/officeDocument/2006/relationships/footer" Target="/word/footer1.xml" Id="R05505fa1af624fed" /></Relationships>
</file>