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5327960ef47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MALSTRAUM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MALSTRAUM INVEST AS</w:t>
      </w:r>
    </w:p>
    <w:sectPr>
      <w:headerReference xmlns:r="http://schemas.openxmlformats.org/officeDocument/2006/relationships" w:type="default" r:id="R657e0253081947d8"/>
      <w:footerReference xmlns:r="http://schemas.openxmlformats.org/officeDocument/2006/relationships" w:type="default" r:id="R3da7a481ae5e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MALSTRAUM INVEST AS   ·   Org.nr 989 216 708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MALSTRAUM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e0253081947d8" /><Relationship Type="http://schemas.openxmlformats.org/officeDocument/2006/relationships/footer" Target="/word/footer1.xml" Id="R3da7a481ae5e45fc" /></Relationships>
</file>