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186c0f7fb42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MALSTRAUM INVEST AS</w:t>
      </w:r>
    </w:p>
    <w:sectPr>
      <w:headerReference xmlns:r="http://schemas.openxmlformats.org/officeDocument/2006/relationships" w:type="default" r:id="Rea33611eda674605"/>
      <w:footerReference xmlns:r="http://schemas.openxmlformats.org/officeDocument/2006/relationships" w:type="default" r:id="R13b88b6f3b25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MALSTRAUM INVEST AS   ·   Org.nr 989 216 708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MALSTRAUM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3611eda674605" /><Relationship Type="http://schemas.openxmlformats.org/officeDocument/2006/relationships/footer" Target="/word/footer1.xml" Id="R13b88b6f3b254def" /></Relationships>
</file>