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37cb4817d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UKRAINA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UKRAINA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7efbab0e44e60"/>
      <w:footerReference xmlns:r="http://schemas.openxmlformats.org/officeDocument/2006/relationships" w:type="default" r:id="Rb4ebc02409d9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UKRAINA II AS   ·   Org.nr 989 221 302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UKRAINA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7efbab0e44e60" /><Relationship Type="http://schemas.openxmlformats.org/officeDocument/2006/relationships/footer" Target="/word/footer1.xml" Id="Rb4ebc02409d94524" /></Relationships>
</file>