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bf482eee1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NØKLER &amp; 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NØKLER &amp; 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6ef28aeb54b30"/>
      <w:footerReference xmlns:r="http://schemas.openxmlformats.org/officeDocument/2006/relationships" w:type="default" r:id="R2bb6e52b45b5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NØKLER &amp; LÅS AS   ·   Org.nr 989 223 607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NØKLER &amp; 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6ef28aeb54b30" /><Relationship Type="http://schemas.openxmlformats.org/officeDocument/2006/relationships/footer" Target="/word/footer1.xml" Id="R2bb6e52b45b548c6" /></Relationships>
</file>