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b9d6b112a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LANDRUD INVEST AS</w:t>
      </w:r>
    </w:p>
    <w:sectPr>
      <w:headerReference xmlns:r="http://schemas.openxmlformats.org/officeDocument/2006/relationships" w:type="default" r:id="R6f1f42a74cab4531"/>
      <w:footerReference xmlns:r="http://schemas.openxmlformats.org/officeDocument/2006/relationships" w:type="default" r:id="R588d27f7c4f4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LANDRUD INVEST AS   ·   Org.nr 989 233 823   ·   c/o Bjørn Landrud, Svanedamsveien 15A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f42a74cab4531" /><Relationship Type="http://schemas.openxmlformats.org/officeDocument/2006/relationships/footer" Target="/word/footer1.xml" Id="R588d27f7c4f44ab0" /></Relationships>
</file>