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bbfc901cc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XAFRON AS</w:t>
      </w:r>
    </w:p>
    <w:sectPr>
      <w:headerReference xmlns:r="http://schemas.openxmlformats.org/officeDocument/2006/relationships" w:type="default" r:id="R7b29289bd6b441e0"/>
      <w:footerReference xmlns:r="http://schemas.openxmlformats.org/officeDocument/2006/relationships" w:type="default" r:id="Re4b9c8cb2cc8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XAFRON AS   ·   Org.nr 989 242 636   ·   Svartskogveien 20A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XAFRON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9289bd6b441e0" /><Relationship Type="http://schemas.openxmlformats.org/officeDocument/2006/relationships/footer" Target="/word/footer1.xml" Id="Re4b9c8cb2cc845f5" /></Relationships>
</file>