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b46cddb0341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ELBRI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ELBRI INVEST AS</w:t>
      </w:r>
    </w:p>
    <w:sectPr>
      <w:headerReference xmlns:r="http://schemas.openxmlformats.org/officeDocument/2006/relationships" w:type="default" r:id="Rb1222fe89b2e4501"/>
      <w:footerReference xmlns:r="http://schemas.openxmlformats.org/officeDocument/2006/relationships" w:type="default" r:id="R14b376d6002443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ELBRI INVEST AS   ·   Org.nr 989 258 729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ELBRI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22fe89b2e4501" /><Relationship Type="http://schemas.openxmlformats.org/officeDocument/2006/relationships/footer" Target="/word/footer1.xml" Id="R14b376d60024430c" /></Relationships>
</file>