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8581e82ef4c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Stadsbygd,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VIBE EIENDOM AS</w:t>
      </w:r>
    </w:p>
    <w:sectPr>
      <w:headerReference xmlns:r="http://schemas.openxmlformats.org/officeDocument/2006/relationships" w:type="default" r:id="R54a1365754f545e8"/>
      <w:footerReference xmlns:r="http://schemas.openxmlformats.org/officeDocument/2006/relationships" w:type="default" r:id="Rc84ce158f5d5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VIBE EIENDOM AS   ·   Org.nr 989 263 803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VIBE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1365754f545e8" /><Relationship Type="http://schemas.openxmlformats.org/officeDocument/2006/relationships/footer" Target="/word/footer1.xml" Id="Rc84ce158f5d541f0" /></Relationships>
</file>