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dbf95bdde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MOBERG INVEST AS</w:t>
      </w:r>
    </w:p>
    <w:sectPr>
      <w:headerReference xmlns:r="http://schemas.openxmlformats.org/officeDocument/2006/relationships" w:type="default" r:id="R488f6c63869640d1"/>
      <w:footerReference xmlns:r="http://schemas.openxmlformats.org/officeDocument/2006/relationships" w:type="default" r:id="R5ae669fcf310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INVEST AS   ·   Org.nr 989 266 241   ·   Eikevegen 11A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f6c63869640d1" /><Relationship Type="http://schemas.openxmlformats.org/officeDocument/2006/relationships/footer" Target="/word/footer1.xml" Id="R5ae669fcf3104150" /></Relationships>
</file>