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c4b530d08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 DECISION AS.</w:t>
      </w:r>
    </w:p>
    <w:sectPr>
      <w:headerReference xmlns:r="http://schemas.openxmlformats.org/officeDocument/2006/relationships" w:type="default" r:id="R5d3b87a8e6794d64"/>
      <w:footerReference xmlns:r="http://schemas.openxmlformats.org/officeDocument/2006/relationships" w:type="default" r:id="R75f38ed4b277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b87a8e6794d64" /><Relationship Type="http://schemas.openxmlformats.org/officeDocument/2006/relationships/footer" Target="/word/footer1.xml" Id="R75f38ed4b27747c0" /></Relationships>
</file>