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5b71b0f9a4d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Mahe,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CYDONIA INC.</w:t>
      </w:r>
    </w:p>
    <w:sectPr>
      <w:headerReference xmlns:r="http://schemas.openxmlformats.org/officeDocument/2006/relationships" w:type="default" r:id="R01b697a976b54bba"/>
      <w:footerReference xmlns:r="http://schemas.openxmlformats.org/officeDocument/2006/relationships" w:type="default" r:id="R58768368bc9d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  ·   Org.nr 989 289 616   ·   306 Victoria house, Victoria   ·   Mahe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697a976b54bba" /><Relationship Type="http://schemas.openxmlformats.org/officeDocument/2006/relationships/footer" Target="/word/footer1.xml" Id="R58768368bc9d4667" /></Relationships>
</file>