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1174cff0f4a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FAMGLOM LIMITED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FAMGLOM LIMITED</w:t>
      </w:r>
    </w:p>
    <w:sectPr>
      <w:headerReference xmlns:r="http://schemas.openxmlformats.org/officeDocument/2006/relationships" w:type="default" r:id="Rc38c9be48bee4258"/>
      <w:footerReference xmlns:r="http://schemas.openxmlformats.org/officeDocument/2006/relationships" w:type="default" r:id="R1896bcfe3b17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FAMGLOM LIMITED   ·   Org.nr 989 298 313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FAMGLOM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c9be48bee4258" /><Relationship Type="http://schemas.openxmlformats.org/officeDocument/2006/relationships/footer" Target="/word/footer1.xml" Id="R1896bcfe3b174003" /></Relationships>
</file>