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64f1e2513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 INVESTMENTS AS</w:t>
      </w:r>
    </w:p>
    <w:sectPr>
      <w:headerReference xmlns:r="http://schemas.openxmlformats.org/officeDocument/2006/relationships" w:type="default" r:id="R8adc8e43636f4f63"/>
      <w:footerReference xmlns:r="http://schemas.openxmlformats.org/officeDocument/2006/relationships" w:type="default" r:id="Re16ad49dfb7d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INVESTMENTS AS   ·   Org.nr 989 304 631   ·   Mario Caprinos vei 17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c8e43636f4f63" /><Relationship Type="http://schemas.openxmlformats.org/officeDocument/2006/relationships/footer" Target="/word/footer1.xml" Id="Re16ad49dfb7d4189" /></Relationships>
</file>