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32bac02c841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CROSSEVENT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CROSSEVENT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2c1d816bbc4ddc"/>
      <w:footerReference xmlns:r="http://schemas.openxmlformats.org/officeDocument/2006/relationships" w:type="default" r:id="Rb6cd002e602b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CROSSEVENT AS   ·   Org.nr 989 350 153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CROSSEVENT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c1d816bbc4ddc" /><Relationship Type="http://schemas.openxmlformats.org/officeDocument/2006/relationships/footer" Target="/word/footer1.xml" Id="Rb6cd002e602b43ec" /></Relationships>
</file>