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c164ccfc344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HELSETH EIENDOM AS</w:t>
      </w:r>
    </w:p>
    <w:sectPr>
      <w:headerReference xmlns:r="http://schemas.openxmlformats.org/officeDocument/2006/relationships" w:type="default" r:id="Rc8bf5d9b82ce48f1"/>
      <w:footerReference xmlns:r="http://schemas.openxmlformats.org/officeDocument/2006/relationships" w:type="default" r:id="R8fdd294a64f44a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HELSETH EIENDOM AS   ·   Org.nr 989 616 137   ·   Kirkevegen 12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HELSETH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f5d9b82ce48f1" /><Relationship Type="http://schemas.openxmlformats.org/officeDocument/2006/relationships/footer" Target="/word/footer1.xml" Id="R8fdd294a64f44a6f" /></Relationships>
</file>