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6fe6cbc00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SKY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SKY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ad417d5ad44bb"/>
      <w:footerReference xmlns:r="http://schemas.openxmlformats.org/officeDocument/2006/relationships" w:type="default" r:id="R1af48d72b908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LIVING AS   ·   Org.nr 989 728 849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ad417d5ad44bb" /><Relationship Type="http://schemas.openxmlformats.org/officeDocument/2006/relationships/footer" Target="/word/footer1.xml" Id="R1af48d72b9084ca9" /></Relationships>
</file>