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b190b19cf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HEVLE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HEVLE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8c9ef7d384b37"/>
      <w:footerReference xmlns:r="http://schemas.openxmlformats.org/officeDocument/2006/relationships" w:type="default" r:id="R856dad12e43e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HEVLE EIENDOM AS   ·   Org.nr 989 826 549   ·   c/o Lars Hevle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HEVLE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8c9ef7d384b37" /><Relationship Type="http://schemas.openxmlformats.org/officeDocument/2006/relationships/footer" Target="/word/footer1.xml" Id="R856dad12e43e40c7" /></Relationships>
</file>