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95c587ca864b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KVIK LILLESTRØM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KVIK LILLESTRØM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ffc857ca1e43bc"/>
      <w:footerReference xmlns:r="http://schemas.openxmlformats.org/officeDocument/2006/relationships" w:type="default" r:id="R2546e8ea83a94b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KVIK LILLESTRØM AS   ·   Org.nr 989 826 921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KVIK LILLESTRØM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ffc857ca1e43bc" /><Relationship Type="http://schemas.openxmlformats.org/officeDocument/2006/relationships/footer" Target="/word/footer1.xml" Id="R2546e8ea83a94bbb" /></Relationships>
</file>