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d9cc5aecc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THELLE MALERFORRETNING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THELLE MALERFORRETNING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3813b62b64107"/>
      <w:footerReference xmlns:r="http://schemas.openxmlformats.org/officeDocument/2006/relationships" w:type="default" r:id="Rd2f6adca6a0f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THELLE MALERFORRETNING AS   ·   Org.nr 989 869 779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THELLE MALERFORRETNING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3813b62b64107" /><Relationship Type="http://schemas.openxmlformats.org/officeDocument/2006/relationships/footer" Target="/word/footer1.xml" Id="Rd2f6adca6a0f401b" /></Relationships>
</file>