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eaf452202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FLUGSTAD CONSULTING AS</w:t>
      </w:r>
    </w:p>
    <w:sectPr>
      <w:headerReference xmlns:r="http://schemas.openxmlformats.org/officeDocument/2006/relationships" w:type="default" r:id="R18049b8254aa4863"/>
      <w:footerReference xmlns:r="http://schemas.openxmlformats.org/officeDocument/2006/relationships" w:type="default" r:id="R8dd53337c4d7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49b8254aa4863" /><Relationship Type="http://schemas.openxmlformats.org/officeDocument/2006/relationships/footer" Target="/word/footer1.xml" Id="R8dd53337c4d742bf" /></Relationships>
</file>