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ca4044cec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SINCERO AS</w:t>
      </w:r>
    </w:p>
    <w:sectPr>
      <w:headerReference xmlns:r="http://schemas.openxmlformats.org/officeDocument/2006/relationships" w:type="default" r:id="R130d4d76203b47a9"/>
      <w:footerReference xmlns:r="http://schemas.openxmlformats.org/officeDocument/2006/relationships" w:type="default" r:id="R00dca0fd4971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SINCERO AS   ·   Org.nr 990 250 898   ·   Tempoveien 10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SINCERO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d4d76203b47a9" /><Relationship Type="http://schemas.openxmlformats.org/officeDocument/2006/relationships/footer" Target="/word/footer1.xml" Id="R00dca0fd49714b95" /></Relationships>
</file>