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2c8f08dcf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GÜNTHER FORLAG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GÜNTHER FORLAG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289dc29ef4a16"/>
      <w:footerReference xmlns:r="http://schemas.openxmlformats.org/officeDocument/2006/relationships" w:type="default" r:id="Rcc1c98fb677f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GÜNTHER FORLAG LIMITED   ·   Org.nr 990 282 994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GÜNTHER FORLAG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289dc29ef4a16" /><Relationship Type="http://schemas.openxmlformats.org/officeDocument/2006/relationships/footer" Target="/word/footer1.xml" Id="Rcc1c98fb677f4f6c" /></Relationships>
</file>