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2099ccad2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 REVISJON v/Frank Håland</w:t>
      </w:r>
    </w:p>
    <w:sectPr>
      <w:headerReference xmlns:r="http://schemas.openxmlformats.org/officeDocument/2006/relationships" w:type="default" r:id="R56b1b591f6874249"/>
      <w:footerReference xmlns:r="http://schemas.openxmlformats.org/officeDocument/2006/relationships" w:type="default" r:id="R5e0899aac210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REVISJON v/Frank Håland   ·   Org.nr 990 455 643   ·   Strømgaten 4   ·   5015 BERGEN   ·   post@frankrevisjon.no   ·   www.frankrevisjon.no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REVISJON v/Frank Håland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1b591f6874249" /><Relationship Type="http://schemas.openxmlformats.org/officeDocument/2006/relationships/footer" Target="/word/footer1.xml" Id="R5e0899aac21047ad" /></Relationships>
</file>