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42a388493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LEVREBEKKEN INVEST AS.</w:t>
      </w:r>
    </w:p>
    <w:sectPr>
      <w:headerReference xmlns:r="http://schemas.openxmlformats.org/officeDocument/2006/relationships" w:type="default" r:id="R3277f83dc35941dd"/>
      <w:footerReference xmlns:r="http://schemas.openxmlformats.org/officeDocument/2006/relationships" w:type="default" r:id="Rfc38e6feae6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f83dc35941dd" /><Relationship Type="http://schemas.openxmlformats.org/officeDocument/2006/relationships/footer" Target="/word/footer1.xml" Id="Rfc38e6feae6e4970" /></Relationships>
</file>