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281fe8bec24a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LEVREBEKKEN INVEST AS</w:t>
      </w:r>
    </w:p>
    <w:sectPr>
      <w:headerReference xmlns:r="http://schemas.openxmlformats.org/officeDocument/2006/relationships" w:type="default" r:id="R6282ffac9ce74e12"/>
      <w:footerReference xmlns:r="http://schemas.openxmlformats.org/officeDocument/2006/relationships" w:type="default" r:id="Re90c839b274c44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LEVREBEKKEN INVEST AS   ·   Org.nr 990 474 818   ·   c/o NRP Business Management AS,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LEVREBEKKEN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82ffac9ce74e12" /><Relationship Type="http://schemas.openxmlformats.org/officeDocument/2006/relationships/footer" Target="/word/footer1.xml" Id="Re90c839b274c4448" /></Relationships>
</file>