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f3e49362f45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RICA EIENDOM AS, org.nr 990 623 864,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RICA EIENDOM AS</w:t>
      </w:r>
    </w:p>
    <w:sectPr>
      <w:headerReference xmlns:r="http://schemas.openxmlformats.org/officeDocument/2006/relationships" w:type="default" r:id="Re89302e1d0bc4c2a"/>
      <w:footerReference xmlns:r="http://schemas.openxmlformats.org/officeDocument/2006/relationships" w:type="default" r:id="R1e60d968dea2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RICA EIENDOM AS   ·   Org.nr 990 623 864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302e1d0bc4c2a" /><Relationship Type="http://schemas.openxmlformats.org/officeDocument/2006/relationships/footer" Target="/word/footer1.xml" Id="R1e60d968dea247dd" /></Relationships>
</file>