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f7e6cd8900e43c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VRAS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VRAS AS</w:t>
      </w:r>
    </w:p>
    <w:sectPr>
      <w:headerReference xmlns:r="http://schemas.openxmlformats.org/officeDocument/2006/relationships" w:type="default" r:id="R9800cae3590b4400"/>
      <w:footerReference xmlns:r="http://schemas.openxmlformats.org/officeDocument/2006/relationships" w:type="default" r:id="R4c3daa6bb1a34e5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VRAS AS   ·   Org.nr 990 623 945   ·   Grundingen 2   ·   0250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VRAS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800cae3590b4400" /><Relationship Type="http://schemas.openxmlformats.org/officeDocument/2006/relationships/footer" Target="/word/footer1.xml" Id="R4c3daa6bb1a34e56" /></Relationships>
</file>