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b82c881a6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RUSK AS</w:t>
      </w:r>
    </w:p>
    <w:sectPr>
      <w:headerReference xmlns:r="http://schemas.openxmlformats.org/officeDocument/2006/relationships" w:type="default" r:id="Rbc77b0badafc4de0"/>
      <w:footerReference xmlns:r="http://schemas.openxmlformats.org/officeDocument/2006/relationships" w:type="default" r:id="Rc07f9928ccae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RUSK AS   ·   Org.nr 990 649 081   ·   Kråkeneslien 31   ·   5153 BØNES   ·   post@rusk.as   ·   www.rusk.as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7b0badafc4de0" /><Relationship Type="http://schemas.openxmlformats.org/officeDocument/2006/relationships/footer" Target="/word/footer1.xml" Id="Rc07f9928ccae4d9e" /></Relationships>
</file>