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eb5a4982c47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THOMSON CAPITAL AS</w:t>
      </w:r>
    </w:p>
    <w:sectPr>
      <w:headerReference xmlns:r="http://schemas.openxmlformats.org/officeDocument/2006/relationships" w:type="default" r:id="R5dd9a3ddcac64c43"/>
      <w:footerReference xmlns:r="http://schemas.openxmlformats.org/officeDocument/2006/relationships" w:type="default" r:id="R9488e1394111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THOMSON CAPITAL AS   ·   Org.nr 990 868 921   ·   c/o Trond Thomson, Fagertunveien 10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THOMSON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9a3ddcac64c43" /><Relationship Type="http://schemas.openxmlformats.org/officeDocument/2006/relationships/footer" Target="/word/footer1.xml" Id="R9488e13941114a00" /></Relationships>
</file>