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4b2c914d4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THOMSON CAPITAL AS</w:t>
      </w:r>
    </w:p>
    <w:sectPr>
      <w:headerReference xmlns:r="http://schemas.openxmlformats.org/officeDocument/2006/relationships" w:type="default" r:id="Rffff6f32e0bc4c5e"/>
      <w:footerReference xmlns:r="http://schemas.openxmlformats.org/officeDocument/2006/relationships" w:type="default" r:id="R691aa7740c73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THOMSON CAPITAL AS   ·   Org.nr 990 868 921   ·   c/o Trond Thomson, Fagertunveien 10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THOMSON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f6f32e0bc4c5e" /><Relationship Type="http://schemas.openxmlformats.org/officeDocument/2006/relationships/footer" Target="/word/footer1.xml" Id="R691aa7740c734a95" /></Relationships>
</file>