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aec2c8721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BJUNE MUR &amp;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MUR &amp; BETONG AS</w:t>
      </w:r>
    </w:p>
    <w:sectPr>
      <w:headerReference xmlns:r="http://schemas.openxmlformats.org/officeDocument/2006/relationships" w:type="default" r:id="Rd6ca09028c224958"/>
      <w:footerReference xmlns:r="http://schemas.openxmlformats.org/officeDocument/2006/relationships" w:type="default" r:id="Ra95714f4a7c3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MUR &amp; BETONG AS   ·   Org.nr 991 058 672   ·   Heimskringla 14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MUR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a09028c224958" /><Relationship Type="http://schemas.openxmlformats.org/officeDocument/2006/relationships/footer" Target="/word/footer1.xml" Id="Ra95714f4a7c34b76" /></Relationships>
</file>